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F43D" w14:textId="4BFD8E3F" w:rsidR="00204D8D" w:rsidRDefault="00B67624" w:rsidP="00B67624">
      <w:pPr>
        <w:widowControl/>
        <w:shd w:val="clear" w:color="auto" w:fill="FFFBF8"/>
        <w:jc w:val="center"/>
        <w:rPr>
          <w:rFonts w:ascii="標楷體" w:eastAsia="標楷體" w:hAnsi="標楷體" w:cs="Arial"/>
          <w:b/>
          <w:bCs/>
          <w:color w:val="333333"/>
          <w:kern w:val="0"/>
          <w:sz w:val="36"/>
          <w:szCs w:val="36"/>
        </w:rPr>
      </w:pPr>
      <w:r w:rsidRPr="00B67624">
        <w:rPr>
          <w:rFonts w:ascii="標楷體" w:eastAsia="標楷體" w:hAnsi="標楷體" w:cs="Arial" w:hint="eastAsia"/>
          <w:b/>
          <w:bCs/>
          <w:color w:val="333333"/>
          <w:kern w:val="0"/>
          <w:sz w:val="36"/>
          <w:szCs w:val="36"/>
        </w:rPr>
        <w:t>誠</w:t>
      </w:r>
      <w:r w:rsidR="00204D8D">
        <w:rPr>
          <w:rFonts w:ascii="DengXian" w:eastAsia="DengXian" w:hAnsi="DengXian" w:cs="Arial" w:hint="eastAsia"/>
          <w:b/>
          <w:bCs/>
          <w:color w:val="333333"/>
          <w:kern w:val="0"/>
          <w:sz w:val="36"/>
          <w:szCs w:val="36"/>
        </w:rPr>
        <w:t xml:space="preserve">　</w:t>
      </w:r>
      <w:r w:rsidRPr="00B67624">
        <w:rPr>
          <w:rFonts w:ascii="標楷體" w:eastAsia="標楷體" w:hAnsi="標楷體" w:cs="Arial" w:hint="eastAsia"/>
          <w:b/>
          <w:bCs/>
          <w:color w:val="333333"/>
          <w:kern w:val="0"/>
          <w:sz w:val="36"/>
          <w:szCs w:val="36"/>
        </w:rPr>
        <w:t>鋒</w:t>
      </w:r>
      <w:r w:rsidR="00204D8D">
        <w:rPr>
          <w:rFonts w:ascii="DengXian" w:eastAsia="DengXian" w:hAnsi="DengXian" w:cs="Arial" w:hint="eastAsia"/>
          <w:b/>
          <w:bCs/>
          <w:color w:val="333333"/>
          <w:kern w:val="0"/>
          <w:sz w:val="36"/>
          <w:szCs w:val="36"/>
        </w:rPr>
        <w:t xml:space="preserve">　</w:t>
      </w:r>
      <w:r w:rsidRPr="00B67624">
        <w:rPr>
          <w:rFonts w:ascii="標楷體" w:eastAsia="標楷體" w:hAnsi="標楷體" w:cs="Arial" w:hint="eastAsia"/>
          <w:b/>
          <w:bCs/>
          <w:color w:val="333333"/>
          <w:kern w:val="0"/>
          <w:sz w:val="36"/>
          <w:szCs w:val="36"/>
        </w:rPr>
        <w:t>興</w:t>
      </w:r>
      <w:r w:rsidR="00204D8D">
        <w:rPr>
          <w:rFonts w:ascii="DengXian" w:eastAsia="DengXian" w:hAnsi="DengXian" w:cs="Arial" w:hint="eastAsia"/>
          <w:b/>
          <w:bCs/>
          <w:color w:val="333333"/>
          <w:kern w:val="0"/>
          <w:sz w:val="36"/>
          <w:szCs w:val="36"/>
        </w:rPr>
        <w:t xml:space="preserve">　</w:t>
      </w:r>
      <w:r w:rsidRPr="00B67624">
        <w:rPr>
          <w:rFonts w:ascii="標楷體" w:eastAsia="標楷體" w:hAnsi="標楷體" w:cs="Arial" w:hint="eastAsia"/>
          <w:b/>
          <w:bCs/>
          <w:color w:val="333333"/>
          <w:kern w:val="0"/>
          <w:sz w:val="36"/>
          <w:szCs w:val="36"/>
        </w:rPr>
        <w:t>業</w:t>
      </w:r>
      <w:r w:rsidR="00204D8D">
        <w:rPr>
          <w:rFonts w:ascii="DengXian" w:eastAsia="DengXian" w:hAnsi="DengXian" w:cs="Arial" w:hint="eastAsia"/>
          <w:b/>
          <w:bCs/>
          <w:color w:val="333333"/>
          <w:kern w:val="0"/>
          <w:sz w:val="36"/>
          <w:szCs w:val="36"/>
        </w:rPr>
        <w:t xml:space="preserve">　</w:t>
      </w:r>
      <w:r w:rsidRPr="00B67624">
        <w:rPr>
          <w:rFonts w:ascii="標楷體" w:eastAsia="標楷體" w:hAnsi="標楷體" w:cs="Arial" w:hint="eastAsia"/>
          <w:b/>
          <w:bCs/>
          <w:color w:val="333333"/>
          <w:kern w:val="0"/>
          <w:sz w:val="36"/>
          <w:szCs w:val="36"/>
        </w:rPr>
        <w:t>股</w:t>
      </w:r>
      <w:r w:rsidR="00204D8D">
        <w:rPr>
          <w:rFonts w:ascii="DengXian" w:eastAsia="DengXian" w:hAnsi="DengXian" w:cs="Arial" w:hint="eastAsia"/>
          <w:b/>
          <w:bCs/>
          <w:color w:val="333333"/>
          <w:kern w:val="0"/>
          <w:sz w:val="36"/>
          <w:szCs w:val="36"/>
        </w:rPr>
        <w:t xml:space="preserve">　</w:t>
      </w:r>
      <w:r w:rsidRPr="00B67624">
        <w:rPr>
          <w:rFonts w:ascii="標楷體" w:eastAsia="標楷體" w:hAnsi="標楷體" w:cs="Arial" w:hint="eastAsia"/>
          <w:b/>
          <w:bCs/>
          <w:color w:val="333333"/>
          <w:kern w:val="0"/>
          <w:sz w:val="36"/>
          <w:szCs w:val="36"/>
        </w:rPr>
        <w:t>份</w:t>
      </w:r>
      <w:r w:rsidR="00204D8D">
        <w:rPr>
          <w:rFonts w:ascii="DengXian" w:eastAsia="DengXian" w:hAnsi="DengXian" w:cs="Arial" w:hint="eastAsia"/>
          <w:b/>
          <w:bCs/>
          <w:color w:val="333333"/>
          <w:kern w:val="0"/>
          <w:sz w:val="36"/>
          <w:szCs w:val="36"/>
        </w:rPr>
        <w:t xml:space="preserve">　</w:t>
      </w:r>
      <w:r w:rsidRPr="00B67624">
        <w:rPr>
          <w:rFonts w:ascii="標楷體" w:eastAsia="標楷體" w:hAnsi="標楷體" w:cs="Arial" w:hint="eastAsia"/>
          <w:b/>
          <w:bCs/>
          <w:color w:val="333333"/>
          <w:kern w:val="0"/>
          <w:sz w:val="36"/>
          <w:szCs w:val="36"/>
        </w:rPr>
        <w:t>有</w:t>
      </w:r>
      <w:r w:rsidR="00204D8D">
        <w:rPr>
          <w:rFonts w:ascii="DengXian" w:eastAsia="DengXian" w:hAnsi="DengXian" w:cs="Arial" w:hint="eastAsia"/>
          <w:b/>
          <w:bCs/>
          <w:color w:val="333333"/>
          <w:kern w:val="0"/>
          <w:sz w:val="36"/>
          <w:szCs w:val="36"/>
        </w:rPr>
        <w:t xml:space="preserve">　</w:t>
      </w:r>
      <w:r w:rsidRPr="00B67624">
        <w:rPr>
          <w:rFonts w:ascii="標楷體" w:eastAsia="標楷體" w:hAnsi="標楷體" w:cs="Arial" w:hint="eastAsia"/>
          <w:b/>
          <w:bCs/>
          <w:color w:val="333333"/>
          <w:kern w:val="0"/>
          <w:sz w:val="36"/>
          <w:szCs w:val="36"/>
        </w:rPr>
        <w:t>限公司</w:t>
      </w:r>
    </w:p>
    <w:p w14:paraId="7D0D0BBC" w14:textId="7DC0E3B8" w:rsidR="00B67624" w:rsidRDefault="00B67624" w:rsidP="00B67624">
      <w:pPr>
        <w:widowControl/>
        <w:shd w:val="clear" w:color="auto" w:fill="FFFBF8"/>
        <w:jc w:val="center"/>
        <w:rPr>
          <w:rFonts w:ascii="標楷體" w:eastAsia="標楷體" w:hAnsi="標楷體" w:cs="Arial"/>
          <w:b/>
          <w:bCs/>
          <w:color w:val="333333"/>
          <w:kern w:val="0"/>
          <w:sz w:val="36"/>
          <w:szCs w:val="36"/>
        </w:rPr>
      </w:pPr>
      <w:r w:rsidRPr="00B67624">
        <w:rPr>
          <w:rFonts w:ascii="標楷體" w:eastAsia="標楷體" w:hAnsi="標楷體" w:cs="Arial"/>
          <w:b/>
          <w:bCs/>
          <w:color w:val="333333"/>
          <w:kern w:val="0"/>
          <w:sz w:val="36"/>
          <w:szCs w:val="36"/>
        </w:rPr>
        <w:t>禁止歧視與騷擾政策</w:t>
      </w:r>
    </w:p>
    <w:p w14:paraId="1FCF2FE5" w14:textId="77777777" w:rsidR="00900D8A" w:rsidRPr="00B67624" w:rsidRDefault="00900D8A" w:rsidP="00B67624">
      <w:pPr>
        <w:widowControl/>
        <w:shd w:val="clear" w:color="auto" w:fill="FFFBF8"/>
        <w:jc w:val="center"/>
        <w:rPr>
          <w:rFonts w:ascii="標楷體" w:eastAsia="標楷體" w:hAnsi="標楷體" w:cs="Arial"/>
          <w:b/>
          <w:bCs/>
          <w:color w:val="333333"/>
          <w:kern w:val="0"/>
          <w:sz w:val="22"/>
        </w:rPr>
      </w:pPr>
    </w:p>
    <w:p w14:paraId="7888237B" w14:textId="793879F0" w:rsidR="00B67624" w:rsidRPr="00204D8D" w:rsidRDefault="00900D8A" w:rsidP="00B67624">
      <w:pPr>
        <w:widowControl/>
        <w:shd w:val="clear" w:color="auto" w:fill="FFFBF8"/>
        <w:rPr>
          <w:rFonts w:ascii="標楷體" w:eastAsia="DengXian" w:hAnsi="標楷體" w:cs="Arial"/>
          <w:color w:val="333333"/>
          <w:kern w:val="0"/>
          <w:sz w:val="26"/>
          <w:szCs w:val="26"/>
        </w:rPr>
      </w:pPr>
      <w:r>
        <w:rPr>
          <w:rFonts w:ascii="DengXian" w:eastAsia="DengXian" w:hAnsi="DengXian" w:cs="Arial" w:hint="eastAsia"/>
          <w:b/>
          <w:bCs/>
          <w:color w:val="333333"/>
          <w:kern w:val="0"/>
          <w:szCs w:val="24"/>
        </w:rPr>
        <w:t xml:space="preserve">　　</w:t>
      </w:r>
      <w:r w:rsidR="00B67624" w:rsidRPr="00204D8D">
        <w:rPr>
          <w:rFonts w:ascii="標楷體" w:eastAsia="標楷體" w:hAnsi="標楷體" w:cs="Arial" w:hint="eastAsia"/>
          <w:b/>
          <w:bCs/>
          <w:color w:val="333333"/>
          <w:kern w:val="0"/>
          <w:sz w:val="26"/>
          <w:szCs w:val="26"/>
        </w:rPr>
        <w:t>誠鋒興業股份有限公司</w:t>
      </w:r>
      <w:r w:rsidR="00B67624" w:rsidRPr="00204D8D">
        <w:rPr>
          <w:rFonts w:ascii="標楷體" w:eastAsia="標楷體" w:hAnsi="標楷體" w:cs="Arial"/>
          <w:color w:val="333333"/>
          <w:kern w:val="0"/>
          <w:sz w:val="26"/>
          <w:szCs w:val="26"/>
        </w:rPr>
        <w:t xml:space="preserve"> (以下簡稱本公司)為建立友善和諧的工作及服務環境，禁止任何形式之歧視及騷擾，恪遵相關法律並採取零容忍原則，以確保員工於工作及服務環境</w:t>
      </w:r>
      <w:proofErr w:type="gramStart"/>
      <w:r w:rsidR="00B67624" w:rsidRPr="00204D8D">
        <w:rPr>
          <w:rFonts w:ascii="標楷體" w:eastAsia="標楷體" w:hAnsi="標楷體" w:cs="Arial"/>
          <w:color w:val="333333"/>
          <w:kern w:val="0"/>
          <w:sz w:val="26"/>
          <w:szCs w:val="26"/>
        </w:rPr>
        <w:t>中均能受到</w:t>
      </w:r>
      <w:proofErr w:type="gramEnd"/>
      <w:r w:rsidR="00B67624" w:rsidRPr="00204D8D">
        <w:rPr>
          <w:rFonts w:ascii="標楷體" w:eastAsia="標楷體" w:hAnsi="標楷體" w:cs="Arial"/>
          <w:color w:val="333333"/>
          <w:kern w:val="0"/>
          <w:sz w:val="26"/>
          <w:szCs w:val="26"/>
        </w:rPr>
        <w:t>應有的尊重、合理與平等的對待，免遭受歧視或騷擾，特訂定本政策以為遵循。本政策適用範圍為</w:t>
      </w:r>
      <w:r w:rsidR="00B67624" w:rsidRPr="00204D8D">
        <w:rPr>
          <w:rFonts w:ascii="標楷體" w:eastAsia="標楷體" w:hAnsi="標楷體" w:cs="Arial" w:hint="eastAsia"/>
          <w:color w:val="333333"/>
          <w:kern w:val="0"/>
          <w:sz w:val="26"/>
          <w:szCs w:val="26"/>
        </w:rPr>
        <w:t>誠鋒興業股份有限公司</w:t>
      </w:r>
      <w:r w:rsidR="00B67624" w:rsidRPr="00204D8D">
        <w:rPr>
          <w:rFonts w:ascii="標楷體" w:eastAsia="標楷體" w:hAnsi="標楷體" w:cs="Arial"/>
          <w:color w:val="333333"/>
          <w:kern w:val="0"/>
          <w:sz w:val="26"/>
          <w:szCs w:val="26"/>
        </w:rPr>
        <w:t>，包含但不限於正職、約聘之第三方工作者</w:t>
      </w:r>
      <w:r w:rsidR="00B67624" w:rsidRPr="00204D8D">
        <w:rPr>
          <w:rFonts w:ascii="標楷體" w:eastAsia="DengXian" w:hAnsi="標楷體" w:cs="Arial" w:hint="eastAsia"/>
          <w:color w:val="333333"/>
          <w:kern w:val="0"/>
          <w:sz w:val="26"/>
          <w:szCs w:val="26"/>
        </w:rPr>
        <w:t>.</w:t>
      </w:r>
    </w:p>
    <w:p w14:paraId="19C60D03" w14:textId="77777777" w:rsidR="00B67624" w:rsidRPr="00B67624" w:rsidRDefault="00B67624" w:rsidP="00B67624">
      <w:pPr>
        <w:widowControl/>
        <w:shd w:val="clear" w:color="auto" w:fill="FFFBF8"/>
        <w:rPr>
          <w:rFonts w:ascii="標楷體" w:eastAsia="標楷體" w:hAnsi="標楷體" w:cs="Arial"/>
          <w:b/>
          <w:bCs/>
          <w:color w:val="333333"/>
          <w:kern w:val="0"/>
          <w:sz w:val="28"/>
          <w:szCs w:val="28"/>
        </w:rPr>
      </w:pPr>
      <w:r w:rsidRPr="00B67624">
        <w:rPr>
          <w:rFonts w:ascii="標楷體" w:eastAsia="標楷體" w:hAnsi="標楷體" w:cs="Arial"/>
          <w:b/>
          <w:bCs/>
          <w:color w:val="333333"/>
          <w:kern w:val="0"/>
          <w:sz w:val="28"/>
          <w:szCs w:val="28"/>
          <w:highlight w:val="yellow"/>
        </w:rPr>
        <w:t>禁止歧視行為</w:t>
      </w:r>
    </w:p>
    <w:p w14:paraId="5DEDF225" w14:textId="77777777" w:rsidR="00B67624" w:rsidRPr="00B67624" w:rsidRDefault="00B67624" w:rsidP="00900D8A">
      <w:pPr>
        <w:widowControl/>
        <w:shd w:val="clear" w:color="auto" w:fill="FFFBF8"/>
        <w:ind w:firstLineChars="200" w:firstLine="480"/>
        <w:rPr>
          <w:rFonts w:ascii="標楷體" w:eastAsia="標楷體" w:hAnsi="標楷體" w:cs="Arial"/>
          <w:color w:val="333333"/>
          <w:kern w:val="0"/>
          <w:szCs w:val="24"/>
        </w:rPr>
      </w:pPr>
      <w:r w:rsidRPr="00B67624">
        <w:rPr>
          <w:rFonts w:ascii="標楷體" w:eastAsia="標楷體" w:hAnsi="標楷體" w:cs="Arial"/>
          <w:color w:val="333333"/>
          <w:kern w:val="0"/>
          <w:szCs w:val="24"/>
        </w:rPr>
        <w:t>本公司致力於營造一個多元、開放、平等之友善職場環境，嚴禁包含但不限於國籍、種族、年齡、性別、性傾向、性別認同、宗教信仰、政治傾向、語言、籍貫、出生地、容貌、膚色、五官、身心障礙、疾病史、懷孕、星座、血型或以往工會會員等為由，於員工招募、升遷及給予待遇時而為差別待遇或不平等之對待。本公司對於任何形式之歧視行為</w:t>
      </w:r>
      <w:proofErr w:type="gramStart"/>
      <w:r w:rsidRPr="00B67624">
        <w:rPr>
          <w:rFonts w:ascii="標楷體" w:eastAsia="標楷體" w:hAnsi="標楷體" w:cs="Arial"/>
          <w:color w:val="333333"/>
          <w:kern w:val="0"/>
          <w:szCs w:val="24"/>
        </w:rPr>
        <w:t>採</w:t>
      </w:r>
      <w:proofErr w:type="gramEnd"/>
      <w:r w:rsidRPr="00B67624">
        <w:rPr>
          <w:rFonts w:ascii="標楷體" w:eastAsia="標楷體" w:hAnsi="標楷體" w:cs="Arial"/>
          <w:color w:val="333333"/>
          <w:kern w:val="0"/>
          <w:szCs w:val="24"/>
        </w:rPr>
        <w:t>零容忍態度。</w:t>
      </w:r>
    </w:p>
    <w:p w14:paraId="0C6F6F47" w14:textId="77777777" w:rsidR="00B67624" w:rsidRPr="00B67624" w:rsidRDefault="00B67624" w:rsidP="00B67624">
      <w:pPr>
        <w:widowControl/>
        <w:shd w:val="clear" w:color="auto" w:fill="FFFBF8"/>
        <w:rPr>
          <w:rFonts w:ascii="標楷體" w:eastAsia="標楷體" w:hAnsi="標楷體" w:cs="Arial"/>
          <w:b/>
          <w:bCs/>
          <w:color w:val="333333"/>
          <w:kern w:val="0"/>
          <w:sz w:val="28"/>
          <w:szCs w:val="28"/>
        </w:rPr>
      </w:pPr>
      <w:r w:rsidRPr="00B67624">
        <w:rPr>
          <w:rFonts w:ascii="標楷體" w:eastAsia="標楷體" w:hAnsi="標楷體" w:cs="Arial"/>
          <w:b/>
          <w:bCs/>
          <w:color w:val="333333"/>
          <w:kern w:val="0"/>
          <w:sz w:val="28"/>
          <w:szCs w:val="28"/>
          <w:highlight w:val="yellow"/>
        </w:rPr>
        <w:t>禁止騷擾行為</w:t>
      </w:r>
    </w:p>
    <w:p w14:paraId="18FD458C" w14:textId="77777777" w:rsidR="0008589B" w:rsidRDefault="00B67624" w:rsidP="0008589B">
      <w:pPr>
        <w:widowControl/>
        <w:shd w:val="clear" w:color="auto" w:fill="FFFBF8"/>
        <w:ind w:firstLineChars="200" w:firstLine="480"/>
        <w:rPr>
          <w:rFonts w:ascii="標楷體" w:eastAsia="標楷體" w:hAnsi="標楷體" w:cs="Arial"/>
          <w:color w:val="333333"/>
          <w:kern w:val="0"/>
          <w:szCs w:val="24"/>
        </w:rPr>
      </w:pPr>
      <w:r w:rsidRPr="00B67624">
        <w:rPr>
          <w:rFonts w:ascii="標楷體" w:eastAsia="標楷體" w:hAnsi="標楷體" w:cs="Arial"/>
          <w:color w:val="333333"/>
          <w:kern w:val="0"/>
          <w:szCs w:val="24"/>
        </w:rPr>
        <w:t>本公司承諾提供免受騷擾的職場環境，禁止包含但不限於以下形式之騷擾行為(指對他人施以不受歡迎之行為，而使他人感到困擾、畏懼或被冒犯，甚至營造不利之工作環境)：</w:t>
      </w:r>
    </w:p>
    <w:p w14:paraId="44EC93B8" w14:textId="1BFB767C" w:rsidR="00B67624" w:rsidRPr="00B67624" w:rsidRDefault="0008589B" w:rsidP="0008589B">
      <w:pPr>
        <w:widowControl/>
        <w:shd w:val="clear" w:color="auto" w:fill="FFFBF8"/>
        <w:ind w:leftChars="119" w:left="708" w:hangingChars="176" w:hanging="422"/>
        <w:rPr>
          <w:rFonts w:ascii="標楷體" w:eastAsia="標楷體" w:hAnsi="標楷體" w:cs="Arial"/>
          <w:color w:val="333333"/>
          <w:kern w:val="0"/>
          <w:szCs w:val="24"/>
        </w:rPr>
      </w:pPr>
      <w:r>
        <w:rPr>
          <w:rFonts w:ascii="標楷體" w:eastAsia="DengXian" w:hAnsi="標楷體" w:cs="Arial" w:hint="eastAsia"/>
          <w:color w:val="333333"/>
          <w:kern w:val="0"/>
          <w:szCs w:val="24"/>
        </w:rPr>
        <w:t>1</w:t>
      </w:r>
      <w:r>
        <w:rPr>
          <w:rFonts w:ascii="標楷體" w:eastAsia="DengXian" w:hAnsi="標楷體" w:cs="Arial"/>
          <w:color w:val="333333"/>
          <w:kern w:val="0"/>
          <w:szCs w:val="24"/>
        </w:rPr>
        <w:t>.</w:t>
      </w:r>
      <w:r w:rsidR="00B67624" w:rsidRPr="00B67624">
        <w:rPr>
          <w:rFonts w:ascii="標楷體" w:eastAsia="標楷體" w:hAnsi="標楷體" w:cs="Arial"/>
          <w:color w:val="333333"/>
          <w:kern w:val="0"/>
          <w:szCs w:val="24"/>
        </w:rPr>
        <w:t>性騷擾行為：</w:t>
      </w:r>
      <w:proofErr w:type="gramStart"/>
      <w:r w:rsidR="00B67624" w:rsidRPr="00B67624">
        <w:rPr>
          <w:rFonts w:ascii="標楷體" w:eastAsia="標楷體" w:hAnsi="標楷體" w:cs="Arial"/>
          <w:color w:val="333333"/>
          <w:kern w:val="0"/>
          <w:szCs w:val="24"/>
        </w:rPr>
        <w:t>指性侵害</w:t>
      </w:r>
      <w:proofErr w:type="gramEnd"/>
      <w:r w:rsidR="00B67624" w:rsidRPr="00B67624">
        <w:rPr>
          <w:rFonts w:ascii="標楷體" w:eastAsia="標楷體" w:hAnsi="標楷體" w:cs="Arial"/>
          <w:color w:val="333333"/>
          <w:kern w:val="0"/>
          <w:szCs w:val="24"/>
        </w:rPr>
        <w:t>犯罪</w:t>
      </w:r>
      <w:proofErr w:type="gramStart"/>
      <w:r w:rsidR="00B67624" w:rsidRPr="00B67624">
        <w:rPr>
          <w:rFonts w:ascii="標楷體" w:eastAsia="標楷體" w:hAnsi="標楷體" w:cs="Arial"/>
          <w:color w:val="333333"/>
          <w:kern w:val="0"/>
          <w:szCs w:val="24"/>
        </w:rPr>
        <w:t>以外，</w:t>
      </w:r>
      <w:proofErr w:type="gramEnd"/>
      <w:r w:rsidR="00B67624" w:rsidRPr="00B67624">
        <w:rPr>
          <w:rFonts w:ascii="標楷體" w:eastAsia="標楷體" w:hAnsi="標楷體" w:cs="Arial"/>
          <w:color w:val="333333"/>
          <w:kern w:val="0"/>
          <w:szCs w:val="24"/>
        </w:rPr>
        <w:t>對他人實施違反其意願而與性或性別有關之行為，且有下列情形之</w:t>
      </w:r>
      <w:proofErr w:type="gramStart"/>
      <w:r w:rsidR="00B67624" w:rsidRPr="00B67624">
        <w:rPr>
          <w:rFonts w:ascii="標楷體" w:eastAsia="標楷體" w:hAnsi="標楷體" w:cs="Arial"/>
          <w:color w:val="333333"/>
          <w:kern w:val="0"/>
          <w:szCs w:val="24"/>
        </w:rPr>
        <w:t>一</w:t>
      </w:r>
      <w:proofErr w:type="gramEnd"/>
      <w:r w:rsidR="00B67624" w:rsidRPr="00B67624">
        <w:rPr>
          <w:rFonts w:ascii="標楷體" w:eastAsia="標楷體" w:hAnsi="標楷體" w:cs="Arial"/>
          <w:color w:val="333333"/>
          <w:kern w:val="0"/>
          <w:szCs w:val="24"/>
        </w:rPr>
        <w:t>者：</w:t>
      </w:r>
    </w:p>
    <w:p w14:paraId="42EBCE96" w14:textId="77777777" w:rsidR="00B67624" w:rsidRPr="00B67624" w:rsidRDefault="00B67624" w:rsidP="00B67624">
      <w:pPr>
        <w:widowControl/>
        <w:numPr>
          <w:ilvl w:val="1"/>
          <w:numId w:val="2"/>
        </w:numPr>
        <w:shd w:val="clear" w:color="auto" w:fill="FFFBF8"/>
        <w:spacing w:before="100" w:beforeAutospacing="1" w:after="100" w:afterAutospacing="1"/>
        <w:rPr>
          <w:rFonts w:ascii="標楷體" w:eastAsia="標楷體" w:hAnsi="標楷體" w:cs="Arial"/>
          <w:color w:val="333333"/>
          <w:kern w:val="0"/>
          <w:szCs w:val="24"/>
        </w:rPr>
      </w:pPr>
      <w:r w:rsidRPr="00B67624">
        <w:rPr>
          <w:rFonts w:ascii="標楷體" w:eastAsia="標楷體" w:hAnsi="標楷體" w:cs="Arial"/>
          <w:color w:val="333333"/>
          <w:kern w:val="0"/>
          <w:szCs w:val="24"/>
        </w:rPr>
        <w:t>以該他人順服或拒絕該行為，作為其獲得、喪失或減損與工作、教育、訓練、服務、計畫、活動有關權益之條件。</w:t>
      </w:r>
    </w:p>
    <w:p w14:paraId="6B613B0A" w14:textId="77777777" w:rsidR="00B67624" w:rsidRPr="00B67624" w:rsidRDefault="00B67624" w:rsidP="00B67624">
      <w:pPr>
        <w:widowControl/>
        <w:numPr>
          <w:ilvl w:val="1"/>
          <w:numId w:val="3"/>
        </w:numPr>
        <w:shd w:val="clear" w:color="auto" w:fill="FFFBF8"/>
        <w:spacing w:before="100" w:beforeAutospacing="1" w:after="100" w:afterAutospacing="1"/>
        <w:rPr>
          <w:rFonts w:ascii="標楷體" w:eastAsia="標楷體" w:hAnsi="標楷體" w:cs="Arial"/>
          <w:color w:val="333333"/>
          <w:kern w:val="0"/>
          <w:szCs w:val="24"/>
        </w:rPr>
      </w:pPr>
      <w:r w:rsidRPr="00B67624">
        <w:rPr>
          <w:rFonts w:ascii="標楷體" w:eastAsia="標楷體" w:hAnsi="標楷體" w:cs="Arial"/>
          <w:color w:val="333333"/>
          <w:kern w:val="0"/>
          <w:szCs w:val="24"/>
        </w:rPr>
        <w:t>以展示或播送文字、圖畫、聲音、影像或其他物品之方式，或以歧視、侮辱之言行，或以他法，而有損害他人人格尊嚴，或造成使人心生畏</w:t>
      </w:r>
      <w:proofErr w:type="gramStart"/>
      <w:r w:rsidRPr="00B67624">
        <w:rPr>
          <w:rFonts w:ascii="標楷體" w:eastAsia="標楷體" w:hAnsi="標楷體" w:cs="Arial"/>
          <w:color w:val="333333"/>
          <w:kern w:val="0"/>
          <w:szCs w:val="24"/>
        </w:rPr>
        <w:t>怖</w:t>
      </w:r>
      <w:proofErr w:type="gramEnd"/>
      <w:r w:rsidRPr="00B67624">
        <w:rPr>
          <w:rFonts w:ascii="標楷體" w:eastAsia="標楷體" w:hAnsi="標楷體" w:cs="Arial"/>
          <w:color w:val="333333"/>
          <w:kern w:val="0"/>
          <w:szCs w:val="24"/>
        </w:rPr>
        <w:t>、感受敵意或冒犯之情境，或不當影響其工作、教育、訓練、服務、計畫、活動或正常生活之進行。</w:t>
      </w:r>
    </w:p>
    <w:p w14:paraId="0C22D3B7" w14:textId="77777777" w:rsidR="00B67624" w:rsidRPr="00B67624" w:rsidRDefault="00B67624" w:rsidP="00B67624">
      <w:pPr>
        <w:widowControl/>
        <w:numPr>
          <w:ilvl w:val="0"/>
          <w:numId w:val="4"/>
        </w:numPr>
        <w:shd w:val="clear" w:color="auto" w:fill="FFFBF8"/>
        <w:spacing w:before="100" w:beforeAutospacing="1" w:after="100" w:afterAutospacing="1"/>
        <w:ind w:left="720" w:hanging="360"/>
        <w:rPr>
          <w:rFonts w:ascii="標楷體" w:eastAsia="標楷體" w:hAnsi="標楷體" w:cs="Arial"/>
          <w:color w:val="333333"/>
          <w:kern w:val="0"/>
          <w:szCs w:val="24"/>
        </w:rPr>
      </w:pPr>
      <w:r w:rsidRPr="00B67624">
        <w:rPr>
          <w:rFonts w:ascii="標楷體" w:eastAsia="標楷體" w:hAnsi="標楷體" w:cs="Arial"/>
          <w:color w:val="333333"/>
          <w:kern w:val="0"/>
          <w:szCs w:val="24"/>
        </w:rPr>
        <w:t>跟蹤騷擾：指於工作場所或利用工作機會，以人員、車輛、工具、設備、電子通訊、網際網路或其他方法，對特定人反覆或持續為違反其意願且與性或性別有關之行為，使之心生畏</w:t>
      </w:r>
      <w:proofErr w:type="gramStart"/>
      <w:r w:rsidRPr="00B67624">
        <w:rPr>
          <w:rFonts w:ascii="標楷體" w:eastAsia="標楷體" w:hAnsi="標楷體" w:cs="Arial"/>
          <w:color w:val="333333"/>
          <w:kern w:val="0"/>
          <w:szCs w:val="24"/>
        </w:rPr>
        <w:t>怖</w:t>
      </w:r>
      <w:proofErr w:type="gramEnd"/>
      <w:r w:rsidRPr="00B67624">
        <w:rPr>
          <w:rFonts w:ascii="標楷體" w:eastAsia="標楷體" w:hAnsi="標楷體" w:cs="Arial"/>
          <w:color w:val="333333"/>
          <w:kern w:val="0"/>
          <w:szCs w:val="24"/>
        </w:rPr>
        <w:t>，足以影響其日常生活或社會活動。</w:t>
      </w:r>
    </w:p>
    <w:p w14:paraId="2F20C84E" w14:textId="77777777" w:rsidR="00B67624" w:rsidRPr="00B67624" w:rsidRDefault="00B67624" w:rsidP="00B67624">
      <w:pPr>
        <w:widowControl/>
        <w:numPr>
          <w:ilvl w:val="0"/>
          <w:numId w:val="5"/>
        </w:numPr>
        <w:shd w:val="clear" w:color="auto" w:fill="FFFBF8"/>
        <w:spacing w:before="100" w:beforeAutospacing="1" w:after="100" w:afterAutospacing="1"/>
        <w:ind w:left="720" w:hanging="360"/>
        <w:rPr>
          <w:rFonts w:ascii="標楷體" w:eastAsia="標楷體" w:hAnsi="標楷體" w:cs="Arial"/>
          <w:color w:val="333333"/>
          <w:kern w:val="0"/>
          <w:szCs w:val="24"/>
        </w:rPr>
      </w:pPr>
      <w:r w:rsidRPr="00B67624">
        <w:rPr>
          <w:rFonts w:ascii="標楷體" w:eastAsia="標楷體" w:hAnsi="標楷體" w:cs="Arial"/>
          <w:color w:val="333333"/>
          <w:kern w:val="0"/>
          <w:szCs w:val="24"/>
        </w:rPr>
        <w:t>其他騷擾：如對他人施以身體、暴力、心理、言語等騷擾行為。</w:t>
      </w:r>
    </w:p>
    <w:p w14:paraId="17B1345A" w14:textId="77777777" w:rsidR="00B67624" w:rsidRPr="00B67624" w:rsidRDefault="00B67624" w:rsidP="00B67624">
      <w:pPr>
        <w:widowControl/>
        <w:shd w:val="clear" w:color="auto" w:fill="FFFBF8"/>
        <w:rPr>
          <w:rFonts w:ascii="標楷體" w:eastAsia="標楷體" w:hAnsi="標楷體" w:cs="Arial"/>
          <w:b/>
          <w:bCs/>
          <w:color w:val="333333"/>
          <w:kern w:val="0"/>
          <w:sz w:val="28"/>
          <w:szCs w:val="28"/>
        </w:rPr>
      </w:pPr>
      <w:r w:rsidRPr="00B67624">
        <w:rPr>
          <w:rFonts w:ascii="標楷體" w:eastAsia="標楷體" w:hAnsi="標楷體" w:cs="Arial"/>
          <w:b/>
          <w:bCs/>
          <w:color w:val="333333"/>
          <w:kern w:val="0"/>
          <w:sz w:val="28"/>
          <w:szCs w:val="28"/>
          <w:highlight w:val="yellow"/>
        </w:rPr>
        <w:t>宣導及教育訓練</w:t>
      </w:r>
    </w:p>
    <w:p w14:paraId="04321646" w14:textId="7F32315D" w:rsidR="00B67624" w:rsidRPr="00B67624" w:rsidRDefault="00B67624" w:rsidP="00B67624">
      <w:pPr>
        <w:widowControl/>
        <w:shd w:val="clear" w:color="auto" w:fill="FFFBF8"/>
        <w:rPr>
          <w:rFonts w:ascii="標楷體" w:eastAsia="標楷體" w:hAnsi="標楷體" w:cs="Arial"/>
          <w:color w:val="333333"/>
          <w:kern w:val="0"/>
          <w:szCs w:val="24"/>
        </w:rPr>
      </w:pPr>
      <w:r w:rsidRPr="00B67624">
        <w:rPr>
          <w:rFonts w:ascii="標楷體" w:eastAsia="標楷體" w:hAnsi="標楷體" w:cs="Arial"/>
          <w:color w:val="333333"/>
          <w:kern w:val="0"/>
          <w:szCs w:val="24"/>
        </w:rPr>
        <w:t>本公司應利用內部會議、電子布告等方式，不定期向全體員工傳達及宣導本政策規定，並說明舉報處理機制。</w:t>
      </w:r>
    </w:p>
    <w:p w14:paraId="58A64564" w14:textId="77777777" w:rsidR="00204D8D" w:rsidRDefault="00204D8D" w:rsidP="00B67624">
      <w:pPr>
        <w:widowControl/>
        <w:shd w:val="clear" w:color="auto" w:fill="FFFBF8"/>
        <w:rPr>
          <w:rFonts w:ascii="標楷體" w:eastAsia="標楷體" w:hAnsi="標楷體" w:cs="Arial"/>
          <w:b/>
          <w:bCs/>
          <w:color w:val="333333"/>
          <w:kern w:val="0"/>
          <w:sz w:val="28"/>
          <w:szCs w:val="28"/>
          <w:highlight w:val="yellow"/>
        </w:rPr>
      </w:pPr>
    </w:p>
    <w:p w14:paraId="108D2A0A" w14:textId="4AEBF1C1" w:rsidR="00B67624" w:rsidRPr="00B67624" w:rsidRDefault="00B67624" w:rsidP="00B67624">
      <w:pPr>
        <w:widowControl/>
        <w:shd w:val="clear" w:color="auto" w:fill="FFFBF8"/>
        <w:rPr>
          <w:rFonts w:ascii="標楷體" w:eastAsia="標楷體" w:hAnsi="標楷體" w:cs="Arial"/>
          <w:b/>
          <w:bCs/>
          <w:color w:val="333333"/>
          <w:kern w:val="0"/>
          <w:sz w:val="28"/>
          <w:szCs w:val="28"/>
        </w:rPr>
      </w:pPr>
      <w:r w:rsidRPr="00B67624">
        <w:rPr>
          <w:rFonts w:ascii="標楷體" w:eastAsia="標楷體" w:hAnsi="標楷體" w:cs="Arial"/>
          <w:b/>
          <w:bCs/>
          <w:color w:val="333333"/>
          <w:kern w:val="0"/>
          <w:sz w:val="28"/>
          <w:szCs w:val="28"/>
          <w:highlight w:val="yellow"/>
        </w:rPr>
        <w:t>舉報及處理</w:t>
      </w:r>
    </w:p>
    <w:p w14:paraId="1292745D" w14:textId="77777777" w:rsidR="00B67624" w:rsidRPr="00B67624" w:rsidRDefault="00B67624" w:rsidP="00B67624">
      <w:pPr>
        <w:widowControl/>
        <w:shd w:val="clear" w:color="auto" w:fill="FFFBF8"/>
        <w:rPr>
          <w:rFonts w:ascii="標楷體" w:eastAsia="標楷體" w:hAnsi="標楷體" w:cs="Arial"/>
          <w:color w:val="333333"/>
          <w:kern w:val="0"/>
          <w:szCs w:val="24"/>
        </w:rPr>
      </w:pPr>
      <w:r w:rsidRPr="00B67624">
        <w:rPr>
          <w:rFonts w:ascii="標楷體" w:eastAsia="標楷體" w:hAnsi="標楷體" w:cs="Arial"/>
          <w:color w:val="333333"/>
          <w:kern w:val="0"/>
          <w:szCs w:val="24"/>
        </w:rPr>
        <w:t>本公司員工於工作場所發現或遭遇歧視或騷擾事件，得依下列舉報管道提出書面或言詞舉報：</w:t>
      </w:r>
    </w:p>
    <w:p w14:paraId="286C08F4" w14:textId="7FDB2905" w:rsidR="00B67624" w:rsidRPr="00B67624" w:rsidRDefault="00B67624" w:rsidP="00B67624">
      <w:pPr>
        <w:widowControl/>
        <w:numPr>
          <w:ilvl w:val="0"/>
          <w:numId w:val="7"/>
        </w:numPr>
        <w:shd w:val="clear" w:color="auto" w:fill="FFFBF8"/>
        <w:spacing w:before="100" w:beforeAutospacing="1" w:after="100" w:afterAutospacing="1"/>
        <w:ind w:left="720" w:hanging="360"/>
        <w:rPr>
          <w:rFonts w:ascii="標楷體" w:eastAsia="標楷體" w:hAnsi="標楷體" w:cs="Arial"/>
          <w:color w:val="333333"/>
          <w:kern w:val="0"/>
          <w:szCs w:val="24"/>
        </w:rPr>
      </w:pPr>
      <w:r w:rsidRPr="00B67624">
        <w:rPr>
          <w:rFonts w:ascii="標楷體" w:eastAsia="標楷體" w:hAnsi="標楷體" w:cs="Arial"/>
          <w:color w:val="333333"/>
          <w:kern w:val="0"/>
          <w:szCs w:val="24"/>
        </w:rPr>
        <w:t>舉報專線電話：</w:t>
      </w:r>
      <w:hyperlink r:id="rId7" w:tgtFrame="_self" w:tooltip="撥打02-25508628" w:history="1">
        <w:r w:rsidRPr="00B67624">
          <w:rPr>
            <w:rFonts w:ascii="標楷體" w:eastAsia="標楷體" w:hAnsi="標楷體" w:cs="Arial"/>
            <w:color w:val="DA3700"/>
            <w:kern w:val="0"/>
            <w:szCs w:val="24"/>
            <w:u w:val="single"/>
          </w:rPr>
          <w:t>04-25653836</w:t>
        </w:r>
      </w:hyperlink>
      <w:r w:rsidRPr="00B67624">
        <w:rPr>
          <w:rFonts w:ascii="標楷體" w:eastAsia="標楷體" w:hAnsi="標楷體" w:cs="Arial" w:hint="eastAsia"/>
          <w:color w:val="333333"/>
          <w:kern w:val="0"/>
          <w:szCs w:val="24"/>
        </w:rPr>
        <w:t>#</w:t>
      </w:r>
      <w:r w:rsidRPr="00B67624">
        <w:rPr>
          <w:rFonts w:ascii="標楷體" w:eastAsia="標楷體" w:hAnsi="標楷體" w:cs="Arial"/>
          <w:color w:val="333333"/>
          <w:kern w:val="0"/>
          <w:szCs w:val="24"/>
        </w:rPr>
        <w:t>100</w:t>
      </w:r>
    </w:p>
    <w:p w14:paraId="463BC4DE" w14:textId="0D0AF3D4" w:rsidR="00B67624" w:rsidRPr="00B67624" w:rsidRDefault="00B67624" w:rsidP="00B67624">
      <w:pPr>
        <w:widowControl/>
        <w:numPr>
          <w:ilvl w:val="0"/>
          <w:numId w:val="9"/>
        </w:numPr>
        <w:shd w:val="clear" w:color="auto" w:fill="FFFBF8"/>
        <w:spacing w:before="100" w:beforeAutospacing="1" w:after="100" w:afterAutospacing="1"/>
        <w:ind w:left="720" w:hanging="360"/>
        <w:rPr>
          <w:rFonts w:ascii="標楷體" w:eastAsia="標楷體" w:hAnsi="標楷體" w:cs="Arial"/>
          <w:color w:val="333333"/>
          <w:kern w:val="0"/>
          <w:szCs w:val="24"/>
        </w:rPr>
      </w:pPr>
      <w:r w:rsidRPr="00B67624">
        <w:rPr>
          <w:rFonts w:ascii="標楷體" w:eastAsia="標楷體" w:hAnsi="標楷體" w:cs="Arial"/>
          <w:color w:val="333333"/>
          <w:kern w:val="0"/>
          <w:szCs w:val="24"/>
        </w:rPr>
        <w:t>舉報電子信箱：</w:t>
      </w:r>
      <w:hyperlink r:id="rId8" w:history="1">
        <w:r w:rsidRPr="00B67624">
          <w:rPr>
            <w:rStyle w:val="a3"/>
            <w:rFonts w:ascii="標楷體" w:eastAsia="標楷體" w:hAnsi="標楷體" w:cs="Arial"/>
            <w:kern w:val="0"/>
            <w:szCs w:val="24"/>
          </w:rPr>
          <w:t> hr@dgspm.com.tw</w:t>
        </w:r>
      </w:hyperlink>
      <w:r w:rsidRPr="00B67624">
        <w:rPr>
          <w:rFonts w:ascii="標楷體" w:eastAsia="標楷體" w:hAnsi="標楷體" w:cs="Arial"/>
          <w:color w:val="333333"/>
          <w:kern w:val="0"/>
          <w:szCs w:val="24"/>
        </w:rPr>
        <w:t>。</w:t>
      </w:r>
    </w:p>
    <w:p w14:paraId="7DFC52DC" w14:textId="2F710E9C" w:rsidR="00B67624" w:rsidRPr="00B67624" w:rsidRDefault="00B67624" w:rsidP="00B67624">
      <w:pPr>
        <w:widowControl/>
        <w:shd w:val="clear" w:color="auto" w:fill="FFFBF8"/>
        <w:ind w:left="720"/>
        <w:rPr>
          <w:rFonts w:ascii="標楷體" w:eastAsia="標楷體" w:hAnsi="標楷體" w:cs="Arial"/>
          <w:color w:val="333333"/>
          <w:kern w:val="0"/>
          <w:szCs w:val="24"/>
        </w:rPr>
      </w:pPr>
      <w:r w:rsidRPr="00B67624">
        <w:rPr>
          <w:rFonts w:ascii="標楷體" w:eastAsia="標楷體" w:hAnsi="標楷體" w:cs="Arial"/>
          <w:color w:val="333333"/>
          <w:kern w:val="0"/>
          <w:szCs w:val="24"/>
        </w:rPr>
        <w:t>本公司受理舉報後，由</w:t>
      </w:r>
      <w:proofErr w:type="gramStart"/>
      <w:r w:rsidR="00900D8A">
        <w:rPr>
          <w:rFonts w:ascii="標楷體" w:eastAsia="DengXian" w:hAnsi="標楷體" w:cs="Arial" w:hint="eastAsia"/>
          <w:color w:val="333333"/>
          <w:kern w:val="0"/>
          <w:szCs w:val="24"/>
        </w:rPr>
        <w:t>管理部</w:t>
      </w:r>
      <w:r w:rsidRPr="00B67624">
        <w:rPr>
          <w:rFonts w:ascii="標楷體" w:eastAsia="標楷體" w:hAnsi="標楷體" w:cs="Arial"/>
          <w:color w:val="333333"/>
          <w:kern w:val="0"/>
          <w:szCs w:val="24"/>
        </w:rPr>
        <w:t>依進行</w:t>
      </w:r>
      <w:proofErr w:type="gramEnd"/>
      <w:r w:rsidRPr="00B67624">
        <w:rPr>
          <w:rFonts w:ascii="標楷體" w:eastAsia="標楷體" w:hAnsi="標楷體" w:cs="Arial"/>
          <w:color w:val="333333"/>
          <w:kern w:val="0"/>
          <w:szCs w:val="24"/>
        </w:rPr>
        <w:t>深入檢視及調查。舉報人提出具體事實內容、相關資訊及文件進行舉報，除法律另有規定外，本公司辦理歧視或騷擾事件相關人員或受委託調查之第三方，應就舉報人及協助調查者之個人資料與隱私及事件內容予以保密，並依法採取適當保護措施，嚴格禁止任何報復行為或不公平的對待。</w:t>
      </w:r>
    </w:p>
    <w:p w14:paraId="35C6430C" w14:textId="77777777" w:rsidR="00B67624" w:rsidRPr="00B67624" w:rsidRDefault="00B67624" w:rsidP="00B67624">
      <w:pPr>
        <w:widowControl/>
        <w:shd w:val="clear" w:color="auto" w:fill="FFFBF8"/>
        <w:rPr>
          <w:rFonts w:ascii="標楷體" w:eastAsia="標楷體" w:hAnsi="標楷體" w:cs="Arial"/>
          <w:b/>
          <w:bCs/>
          <w:color w:val="333333"/>
          <w:kern w:val="0"/>
          <w:szCs w:val="24"/>
        </w:rPr>
      </w:pPr>
    </w:p>
    <w:p w14:paraId="3074677A" w14:textId="77777777" w:rsidR="00B67624" w:rsidRPr="00B67624" w:rsidRDefault="00B67624" w:rsidP="00B67624">
      <w:pPr>
        <w:widowControl/>
        <w:shd w:val="clear" w:color="auto" w:fill="FFFBF8"/>
        <w:rPr>
          <w:rFonts w:ascii="標楷體" w:eastAsia="標楷體" w:hAnsi="標楷體" w:cs="Arial"/>
          <w:b/>
          <w:bCs/>
          <w:color w:val="333333"/>
          <w:kern w:val="0"/>
          <w:szCs w:val="24"/>
        </w:rPr>
      </w:pPr>
    </w:p>
    <w:p w14:paraId="5403B66F" w14:textId="1206F868" w:rsidR="00B67624" w:rsidRPr="00B67624" w:rsidRDefault="00B67624" w:rsidP="00B67624">
      <w:pPr>
        <w:widowControl/>
        <w:shd w:val="clear" w:color="auto" w:fill="FFFBF8"/>
        <w:rPr>
          <w:rFonts w:ascii="標楷體" w:eastAsia="標楷體" w:hAnsi="標楷體" w:cs="Arial"/>
          <w:b/>
          <w:bCs/>
          <w:color w:val="333333"/>
          <w:kern w:val="0"/>
          <w:sz w:val="28"/>
          <w:szCs w:val="28"/>
        </w:rPr>
      </w:pPr>
      <w:r w:rsidRPr="00B67624">
        <w:rPr>
          <w:rFonts w:ascii="標楷體" w:eastAsia="標楷體" w:hAnsi="標楷體" w:cs="Arial"/>
          <w:b/>
          <w:bCs/>
          <w:color w:val="333333"/>
          <w:kern w:val="0"/>
          <w:sz w:val="28"/>
          <w:szCs w:val="28"/>
          <w:highlight w:val="yellow"/>
        </w:rPr>
        <w:t>糾正與補救措施</w:t>
      </w:r>
    </w:p>
    <w:p w14:paraId="2D7AAB8C" w14:textId="01897D0F" w:rsidR="00B67624" w:rsidRPr="00B67624" w:rsidRDefault="00900D8A" w:rsidP="00B67624">
      <w:pPr>
        <w:widowControl/>
        <w:shd w:val="clear" w:color="auto" w:fill="FFFBF8"/>
        <w:rPr>
          <w:rFonts w:ascii="標楷體" w:eastAsia="標楷體" w:hAnsi="標楷體" w:cs="Arial"/>
          <w:color w:val="333333"/>
          <w:kern w:val="0"/>
          <w:szCs w:val="24"/>
        </w:rPr>
      </w:pPr>
      <w:r>
        <w:rPr>
          <w:rFonts w:ascii="DengXian" w:eastAsia="DengXian" w:hAnsi="DengXian" w:cs="Arial" w:hint="eastAsia"/>
          <w:color w:val="333333"/>
          <w:kern w:val="0"/>
          <w:szCs w:val="24"/>
        </w:rPr>
        <w:t xml:space="preserve">　　</w:t>
      </w:r>
      <w:r w:rsidR="00B67624" w:rsidRPr="00B67624">
        <w:rPr>
          <w:rFonts w:ascii="標楷體" w:eastAsia="標楷體" w:hAnsi="標楷體" w:cs="Arial"/>
          <w:color w:val="333333"/>
          <w:kern w:val="0"/>
          <w:szCs w:val="24"/>
        </w:rPr>
        <w:t>本公司透過教育訓練或其他管道不定期向全體員工宣導歧視及騷擾防範的概念，若歧視或騷擾行為經查證屬實，除應採取適當措施糾正違規情況外，本公司得按情節輕重依工作規則、獎懲要點及其他相關規定等，對加害者予以懲處(如警告、降級、減</w:t>
      </w:r>
      <w:proofErr w:type="gramStart"/>
      <w:r w:rsidR="00B67624" w:rsidRPr="00B67624">
        <w:rPr>
          <w:rFonts w:ascii="標楷體" w:eastAsia="標楷體" w:hAnsi="標楷體" w:cs="Arial"/>
          <w:color w:val="333333"/>
          <w:kern w:val="0"/>
          <w:szCs w:val="24"/>
        </w:rPr>
        <w:t>俸</w:t>
      </w:r>
      <w:proofErr w:type="gramEnd"/>
      <w:r w:rsidR="00B67624" w:rsidRPr="00B67624">
        <w:rPr>
          <w:rFonts w:ascii="標楷體" w:eastAsia="標楷體" w:hAnsi="標楷體" w:cs="Arial"/>
          <w:color w:val="333333"/>
          <w:kern w:val="0"/>
          <w:szCs w:val="24"/>
        </w:rPr>
        <w:t>、免職等)；若經查證屬誣告者，本公司得按情節輕重對舉報者予以懲處。</w:t>
      </w:r>
      <w:r w:rsidR="00B67624" w:rsidRPr="00B67624">
        <w:rPr>
          <w:rFonts w:ascii="標楷體" w:eastAsia="標楷體" w:hAnsi="標楷體" w:cs="Arial"/>
          <w:color w:val="333333"/>
          <w:kern w:val="0"/>
          <w:szCs w:val="24"/>
        </w:rPr>
        <w:br/>
        <w:t>若事件雙方當事人有輔導、醫療或法律協助等需要者，本公司得主動轉</w:t>
      </w:r>
      <w:proofErr w:type="gramStart"/>
      <w:r w:rsidR="00B67624" w:rsidRPr="00B67624">
        <w:rPr>
          <w:rFonts w:ascii="標楷體" w:eastAsia="標楷體" w:hAnsi="標楷體" w:cs="Arial"/>
          <w:color w:val="333333"/>
          <w:kern w:val="0"/>
          <w:szCs w:val="24"/>
        </w:rPr>
        <w:t>介</w:t>
      </w:r>
      <w:proofErr w:type="gramEnd"/>
      <w:r w:rsidR="00B67624" w:rsidRPr="00B67624">
        <w:rPr>
          <w:rFonts w:ascii="標楷體" w:eastAsia="標楷體" w:hAnsi="標楷體" w:cs="Arial"/>
          <w:color w:val="333333"/>
          <w:kern w:val="0"/>
          <w:szCs w:val="24"/>
        </w:rPr>
        <w:t>或提供專業輔導、醫療機構或法律協助。</w:t>
      </w:r>
    </w:p>
    <w:p w14:paraId="5613F0ED" w14:textId="77777777" w:rsidR="00B67624" w:rsidRPr="00B67624" w:rsidRDefault="00B67624" w:rsidP="00B67624">
      <w:pPr>
        <w:widowControl/>
        <w:shd w:val="clear" w:color="auto" w:fill="FFFBF8"/>
        <w:rPr>
          <w:rFonts w:ascii="標楷體" w:eastAsia="標楷體" w:hAnsi="標楷體" w:cs="Arial"/>
          <w:b/>
          <w:bCs/>
          <w:color w:val="333333"/>
          <w:kern w:val="0"/>
          <w:szCs w:val="24"/>
        </w:rPr>
      </w:pPr>
      <w:r w:rsidRPr="00B67624">
        <w:rPr>
          <w:rFonts w:ascii="標楷體" w:eastAsia="標楷體" w:hAnsi="標楷體" w:cs="Arial"/>
          <w:b/>
          <w:bCs/>
          <w:color w:val="333333"/>
          <w:kern w:val="0"/>
          <w:szCs w:val="24"/>
        </w:rPr>
        <w:t>資訊公開</w:t>
      </w:r>
    </w:p>
    <w:p w14:paraId="560E907C" w14:textId="77777777" w:rsidR="00B67624" w:rsidRPr="00B67624" w:rsidRDefault="00B67624" w:rsidP="00B67624">
      <w:pPr>
        <w:widowControl/>
        <w:shd w:val="clear" w:color="auto" w:fill="FFFBF8"/>
        <w:rPr>
          <w:rFonts w:ascii="標楷體" w:eastAsia="標楷體" w:hAnsi="標楷體" w:cs="Arial"/>
          <w:color w:val="333333"/>
          <w:kern w:val="0"/>
          <w:szCs w:val="24"/>
        </w:rPr>
      </w:pPr>
      <w:r w:rsidRPr="00B67624">
        <w:rPr>
          <w:rFonts w:ascii="標楷體" w:eastAsia="標楷體" w:hAnsi="標楷體" w:cs="Arial"/>
          <w:color w:val="333333"/>
          <w:kern w:val="0"/>
          <w:szCs w:val="24"/>
        </w:rPr>
        <w:t>本公司定期於企業永續報告書及其他管道公開揭露歧視與騷擾舉報成立之案件數量及糾正措施等資訊。</w:t>
      </w:r>
    </w:p>
    <w:p w14:paraId="200645F1" w14:textId="77777777" w:rsidR="00697116" w:rsidRPr="00B67624" w:rsidRDefault="00697116">
      <w:pPr>
        <w:rPr>
          <w:rFonts w:ascii="標楷體" w:eastAsia="標楷體" w:hAnsi="標楷體"/>
        </w:rPr>
      </w:pPr>
    </w:p>
    <w:sectPr w:rsidR="00697116" w:rsidRPr="00B67624" w:rsidSect="00204D8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Borders w:offsetFrom="page">
        <w:top w:val="gingerbreadMan" w:sz="6" w:space="24" w:color="FF0000"/>
        <w:left w:val="gingerbreadMan" w:sz="6" w:space="24" w:color="FF0000"/>
        <w:bottom w:val="gingerbreadMan" w:sz="6" w:space="24" w:color="FF0000"/>
        <w:right w:val="gingerbreadMan" w:sz="6" w:space="24" w:color="FF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E6D4" w14:textId="77777777" w:rsidR="00CF54BB" w:rsidRDefault="00CF54BB" w:rsidP="00204D8D">
      <w:r>
        <w:separator/>
      </w:r>
    </w:p>
  </w:endnote>
  <w:endnote w:type="continuationSeparator" w:id="0">
    <w:p w14:paraId="3B379E67" w14:textId="77777777" w:rsidR="00CF54BB" w:rsidRDefault="00CF54BB" w:rsidP="0020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128D" w14:textId="77777777" w:rsidR="00204D8D" w:rsidRDefault="00204D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DECA" w14:textId="77777777" w:rsidR="00204D8D" w:rsidRDefault="00204D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CF23" w14:textId="77777777" w:rsidR="00204D8D" w:rsidRDefault="00204D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2752" w14:textId="77777777" w:rsidR="00CF54BB" w:rsidRDefault="00CF54BB" w:rsidP="00204D8D">
      <w:r>
        <w:separator/>
      </w:r>
    </w:p>
  </w:footnote>
  <w:footnote w:type="continuationSeparator" w:id="0">
    <w:p w14:paraId="74F921D2" w14:textId="77777777" w:rsidR="00CF54BB" w:rsidRDefault="00CF54BB" w:rsidP="00204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5C9C" w14:textId="77777777" w:rsidR="00204D8D" w:rsidRDefault="00204D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D814" w14:textId="670521BB" w:rsidR="00204D8D" w:rsidRDefault="00204D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0C7A" w14:textId="77777777" w:rsidR="00204D8D" w:rsidRDefault="00204D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385"/>
    <w:multiLevelType w:val="multilevel"/>
    <w:tmpl w:val="5DA8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346B3"/>
    <w:multiLevelType w:val="multilevel"/>
    <w:tmpl w:val="EFE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946320">
    <w:abstractNumId w:val="0"/>
    <w:lvlOverride w:ilvl="0">
      <w:lvl w:ilvl="0">
        <w:numFmt w:val="decimal"/>
        <w:lvlText w:val="%1."/>
        <w:lvlJc w:val="left"/>
      </w:lvl>
    </w:lvlOverride>
  </w:num>
  <w:num w:numId="2" w16cid:durableId="1836410897">
    <w:abstractNumId w:val="0"/>
    <w:lvlOverride w:ilvl="0"/>
  </w:num>
  <w:num w:numId="3" w16cid:durableId="1956785628">
    <w:abstractNumId w:val="0"/>
    <w:lvlOverride w:ilvl="0"/>
  </w:num>
  <w:num w:numId="4" w16cid:durableId="1564487548">
    <w:abstractNumId w:val="0"/>
    <w:lvlOverride w:ilvl="0">
      <w:lvl w:ilvl="0">
        <w:numFmt w:val="decimal"/>
        <w:lvlText w:val="%1."/>
        <w:lvlJc w:val="left"/>
      </w:lvl>
    </w:lvlOverride>
  </w:num>
  <w:num w:numId="5" w16cid:durableId="1048215342">
    <w:abstractNumId w:val="0"/>
    <w:lvlOverride w:ilvl="0">
      <w:lvl w:ilvl="0">
        <w:numFmt w:val="decimal"/>
        <w:lvlText w:val="%1."/>
        <w:lvlJc w:val="left"/>
      </w:lvl>
    </w:lvlOverride>
  </w:num>
  <w:num w:numId="6" w16cid:durableId="1083335969">
    <w:abstractNumId w:val="1"/>
    <w:lvlOverride w:ilvl="0">
      <w:lvl w:ilvl="0">
        <w:numFmt w:val="decimal"/>
        <w:lvlText w:val="%1."/>
        <w:lvlJc w:val="left"/>
      </w:lvl>
    </w:lvlOverride>
  </w:num>
  <w:num w:numId="7" w16cid:durableId="1850556706">
    <w:abstractNumId w:val="1"/>
    <w:lvlOverride w:ilvl="0">
      <w:lvl w:ilvl="0">
        <w:numFmt w:val="decimal"/>
        <w:lvlText w:val="%1."/>
        <w:lvlJc w:val="left"/>
      </w:lvl>
    </w:lvlOverride>
  </w:num>
  <w:num w:numId="8" w16cid:durableId="2082897700">
    <w:abstractNumId w:val="1"/>
    <w:lvlOverride w:ilvl="0">
      <w:lvl w:ilvl="0">
        <w:numFmt w:val="decimal"/>
        <w:lvlText w:val="%1."/>
        <w:lvlJc w:val="left"/>
      </w:lvl>
    </w:lvlOverride>
  </w:num>
  <w:num w:numId="9" w16cid:durableId="200018468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24"/>
    <w:rsid w:val="0008589B"/>
    <w:rsid w:val="00204D8D"/>
    <w:rsid w:val="00697116"/>
    <w:rsid w:val="00900D8A"/>
    <w:rsid w:val="00B67624"/>
    <w:rsid w:val="00CF5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95D0"/>
  <w15:chartTrackingRefBased/>
  <w15:docId w15:val="{91063127-8E03-41AC-AB1D-A5B1D6B9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7624"/>
    <w:rPr>
      <w:color w:val="0000FF"/>
      <w:u w:val="single"/>
    </w:rPr>
  </w:style>
  <w:style w:type="character" w:styleId="a4">
    <w:name w:val="Unresolved Mention"/>
    <w:basedOn w:val="a0"/>
    <w:uiPriority w:val="99"/>
    <w:semiHidden/>
    <w:unhideWhenUsed/>
    <w:rsid w:val="00B67624"/>
    <w:rPr>
      <w:color w:val="605E5C"/>
      <w:shd w:val="clear" w:color="auto" w:fill="E1DFDD"/>
    </w:rPr>
  </w:style>
  <w:style w:type="paragraph" w:styleId="a5">
    <w:name w:val="header"/>
    <w:basedOn w:val="a"/>
    <w:link w:val="a6"/>
    <w:uiPriority w:val="99"/>
    <w:unhideWhenUsed/>
    <w:rsid w:val="00204D8D"/>
    <w:pPr>
      <w:tabs>
        <w:tab w:val="center" w:pos="4153"/>
        <w:tab w:val="right" w:pos="8306"/>
      </w:tabs>
      <w:snapToGrid w:val="0"/>
    </w:pPr>
    <w:rPr>
      <w:sz w:val="20"/>
      <w:szCs w:val="20"/>
    </w:rPr>
  </w:style>
  <w:style w:type="character" w:customStyle="1" w:styleId="a6">
    <w:name w:val="頁首 字元"/>
    <w:basedOn w:val="a0"/>
    <w:link w:val="a5"/>
    <w:uiPriority w:val="99"/>
    <w:rsid w:val="00204D8D"/>
    <w:rPr>
      <w:sz w:val="20"/>
      <w:szCs w:val="20"/>
    </w:rPr>
  </w:style>
  <w:style w:type="paragraph" w:styleId="a7">
    <w:name w:val="footer"/>
    <w:basedOn w:val="a"/>
    <w:link w:val="a8"/>
    <w:uiPriority w:val="99"/>
    <w:unhideWhenUsed/>
    <w:rsid w:val="00204D8D"/>
    <w:pPr>
      <w:tabs>
        <w:tab w:val="center" w:pos="4153"/>
        <w:tab w:val="right" w:pos="8306"/>
      </w:tabs>
      <w:snapToGrid w:val="0"/>
    </w:pPr>
    <w:rPr>
      <w:sz w:val="20"/>
      <w:szCs w:val="20"/>
    </w:rPr>
  </w:style>
  <w:style w:type="character" w:customStyle="1" w:styleId="a8">
    <w:name w:val="頁尾 字元"/>
    <w:basedOn w:val="a0"/>
    <w:link w:val="a7"/>
    <w:uiPriority w:val="99"/>
    <w:rsid w:val="00204D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9716">
      <w:bodyDiv w:val="1"/>
      <w:marLeft w:val="0"/>
      <w:marRight w:val="0"/>
      <w:marTop w:val="0"/>
      <w:marBottom w:val="0"/>
      <w:divBdr>
        <w:top w:val="none" w:sz="0" w:space="0" w:color="auto"/>
        <w:left w:val="none" w:sz="0" w:space="0" w:color="auto"/>
        <w:bottom w:val="none" w:sz="0" w:space="0" w:color="auto"/>
        <w:right w:val="none" w:sz="0" w:space="0" w:color="auto"/>
      </w:divBdr>
      <w:divsChild>
        <w:div w:id="549074950">
          <w:marLeft w:val="0"/>
          <w:marRight w:val="0"/>
          <w:marTop w:val="0"/>
          <w:marBottom w:val="0"/>
          <w:divBdr>
            <w:top w:val="none" w:sz="0" w:space="0" w:color="auto"/>
            <w:left w:val="none" w:sz="0" w:space="0" w:color="auto"/>
            <w:bottom w:val="none" w:sz="0" w:space="0" w:color="auto"/>
            <w:right w:val="none" w:sz="0" w:space="0" w:color="auto"/>
          </w:divBdr>
          <w:divsChild>
            <w:div w:id="1296332549">
              <w:marLeft w:val="0"/>
              <w:marRight w:val="0"/>
              <w:marTop w:val="0"/>
              <w:marBottom w:val="0"/>
              <w:divBdr>
                <w:top w:val="none" w:sz="0" w:space="0" w:color="auto"/>
                <w:left w:val="none" w:sz="0" w:space="0" w:color="auto"/>
                <w:bottom w:val="none" w:sz="0" w:space="0" w:color="auto"/>
                <w:right w:val="none" w:sz="0" w:space="0" w:color="auto"/>
              </w:divBdr>
            </w:div>
          </w:divsChild>
        </w:div>
        <w:div w:id="1753156646">
          <w:marLeft w:val="0"/>
          <w:marRight w:val="0"/>
          <w:marTop w:val="0"/>
          <w:marBottom w:val="0"/>
          <w:divBdr>
            <w:top w:val="none" w:sz="0" w:space="0" w:color="auto"/>
            <w:left w:val="none" w:sz="0" w:space="0" w:color="auto"/>
            <w:bottom w:val="none" w:sz="0" w:space="0" w:color="auto"/>
            <w:right w:val="none" w:sz="0" w:space="0" w:color="auto"/>
          </w:divBdr>
        </w:div>
        <w:div w:id="1830636274">
          <w:marLeft w:val="0"/>
          <w:marRight w:val="0"/>
          <w:marTop w:val="0"/>
          <w:marBottom w:val="0"/>
          <w:divBdr>
            <w:top w:val="none" w:sz="0" w:space="0" w:color="auto"/>
            <w:left w:val="none" w:sz="0" w:space="0" w:color="auto"/>
            <w:bottom w:val="none" w:sz="0" w:space="0" w:color="auto"/>
            <w:right w:val="none" w:sz="0" w:space="0" w:color="auto"/>
          </w:divBdr>
          <w:divsChild>
            <w:div w:id="547180122">
              <w:marLeft w:val="0"/>
              <w:marRight w:val="0"/>
              <w:marTop w:val="0"/>
              <w:marBottom w:val="0"/>
              <w:divBdr>
                <w:top w:val="none" w:sz="0" w:space="0" w:color="auto"/>
                <w:left w:val="none" w:sz="0" w:space="0" w:color="auto"/>
                <w:bottom w:val="none" w:sz="0" w:space="0" w:color="auto"/>
                <w:right w:val="none" w:sz="0" w:space="0" w:color="auto"/>
              </w:divBdr>
              <w:divsChild>
                <w:div w:id="727415774">
                  <w:marLeft w:val="0"/>
                  <w:marRight w:val="0"/>
                  <w:marTop w:val="0"/>
                  <w:marBottom w:val="0"/>
                  <w:divBdr>
                    <w:top w:val="none" w:sz="0" w:space="0" w:color="auto"/>
                    <w:left w:val="none" w:sz="0" w:space="0" w:color="auto"/>
                    <w:bottom w:val="none" w:sz="0" w:space="0" w:color="auto"/>
                    <w:right w:val="none" w:sz="0" w:space="0" w:color="auto"/>
                  </w:divBdr>
                </w:div>
              </w:divsChild>
            </w:div>
            <w:div w:id="2016296657">
              <w:marLeft w:val="0"/>
              <w:marRight w:val="0"/>
              <w:marTop w:val="0"/>
              <w:marBottom w:val="0"/>
              <w:divBdr>
                <w:top w:val="none" w:sz="0" w:space="0" w:color="auto"/>
                <w:left w:val="none" w:sz="0" w:space="0" w:color="auto"/>
                <w:bottom w:val="none" w:sz="0" w:space="0" w:color="auto"/>
                <w:right w:val="none" w:sz="0" w:space="0" w:color="auto"/>
              </w:divBdr>
            </w:div>
          </w:divsChild>
        </w:div>
        <w:div w:id="549000314">
          <w:marLeft w:val="0"/>
          <w:marRight w:val="0"/>
          <w:marTop w:val="0"/>
          <w:marBottom w:val="0"/>
          <w:divBdr>
            <w:top w:val="none" w:sz="0" w:space="0" w:color="auto"/>
            <w:left w:val="none" w:sz="0" w:space="0" w:color="auto"/>
            <w:bottom w:val="none" w:sz="0" w:space="0" w:color="auto"/>
            <w:right w:val="none" w:sz="0" w:space="0" w:color="auto"/>
          </w:divBdr>
          <w:divsChild>
            <w:div w:id="1031295572">
              <w:marLeft w:val="0"/>
              <w:marRight w:val="0"/>
              <w:marTop w:val="0"/>
              <w:marBottom w:val="0"/>
              <w:divBdr>
                <w:top w:val="none" w:sz="0" w:space="0" w:color="auto"/>
                <w:left w:val="none" w:sz="0" w:space="0" w:color="auto"/>
                <w:bottom w:val="none" w:sz="0" w:space="0" w:color="auto"/>
                <w:right w:val="none" w:sz="0" w:space="0" w:color="auto"/>
              </w:divBdr>
              <w:divsChild>
                <w:div w:id="1267688370">
                  <w:marLeft w:val="0"/>
                  <w:marRight w:val="0"/>
                  <w:marTop w:val="0"/>
                  <w:marBottom w:val="0"/>
                  <w:divBdr>
                    <w:top w:val="none" w:sz="0" w:space="0" w:color="auto"/>
                    <w:left w:val="none" w:sz="0" w:space="0" w:color="auto"/>
                    <w:bottom w:val="none" w:sz="0" w:space="0" w:color="auto"/>
                    <w:right w:val="none" w:sz="0" w:space="0" w:color="auto"/>
                  </w:divBdr>
                </w:div>
              </w:divsChild>
            </w:div>
            <w:div w:id="432746950">
              <w:marLeft w:val="0"/>
              <w:marRight w:val="0"/>
              <w:marTop w:val="0"/>
              <w:marBottom w:val="0"/>
              <w:divBdr>
                <w:top w:val="none" w:sz="0" w:space="0" w:color="auto"/>
                <w:left w:val="none" w:sz="0" w:space="0" w:color="auto"/>
                <w:bottom w:val="none" w:sz="0" w:space="0" w:color="auto"/>
                <w:right w:val="none" w:sz="0" w:space="0" w:color="auto"/>
              </w:divBdr>
            </w:div>
          </w:divsChild>
        </w:div>
        <w:div w:id="352611167">
          <w:marLeft w:val="0"/>
          <w:marRight w:val="0"/>
          <w:marTop w:val="0"/>
          <w:marBottom w:val="0"/>
          <w:divBdr>
            <w:top w:val="none" w:sz="0" w:space="0" w:color="auto"/>
            <w:left w:val="none" w:sz="0" w:space="0" w:color="auto"/>
            <w:bottom w:val="none" w:sz="0" w:space="0" w:color="auto"/>
            <w:right w:val="none" w:sz="0" w:space="0" w:color="auto"/>
          </w:divBdr>
          <w:divsChild>
            <w:div w:id="1479569790">
              <w:marLeft w:val="0"/>
              <w:marRight w:val="0"/>
              <w:marTop w:val="0"/>
              <w:marBottom w:val="0"/>
              <w:divBdr>
                <w:top w:val="none" w:sz="0" w:space="0" w:color="auto"/>
                <w:left w:val="none" w:sz="0" w:space="0" w:color="auto"/>
                <w:bottom w:val="none" w:sz="0" w:space="0" w:color="auto"/>
                <w:right w:val="none" w:sz="0" w:space="0" w:color="auto"/>
              </w:divBdr>
              <w:divsChild>
                <w:div w:id="558593775">
                  <w:marLeft w:val="0"/>
                  <w:marRight w:val="0"/>
                  <w:marTop w:val="0"/>
                  <w:marBottom w:val="0"/>
                  <w:divBdr>
                    <w:top w:val="none" w:sz="0" w:space="0" w:color="auto"/>
                    <w:left w:val="none" w:sz="0" w:space="0" w:color="auto"/>
                    <w:bottom w:val="none" w:sz="0" w:space="0" w:color="auto"/>
                    <w:right w:val="none" w:sz="0" w:space="0" w:color="auto"/>
                  </w:divBdr>
                </w:div>
              </w:divsChild>
            </w:div>
            <w:div w:id="110973591">
              <w:marLeft w:val="0"/>
              <w:marRight w:val="0"/>
              <w:marTop w:val="0"/>
              <w:marBottom w:val="0"/>
              <w:divBdr>
                <w:top w:val="none" w:sz="0" w:space="0" w:color="auto"/>
                <w:left w:val="none" w:sz="0" w:space="0" w:color="auto"/>
                <w:bottom w:val="none" w:sz="0" w:space="0" w:color="auto"/>
                <w:right w:val="none" w:sz="0" w:space="0" w:color="auto"/>
              </w:divBdr>
            </w:div>
          </w:divsChild>
        </w:div>
        <w:div w:id="28915207">
          <w:marLeft w:val="0"/>
          <w:marRight w:val="0"/>
          <w:marTop w:val="0"/>
          <w:marBottom w:val="0"/>
          <w:divBdr>
            <w:top w:val="none" w:sz="0" w:space="0" w:color="auto"/>
            <w:left w:val="none" w:sz="0" w:space="0" w:color="auto"/>
            <w:bottom w:val="none" w:sz="0" w:space="0" w:color="auto"/>
            <w:right w:val="none" w:sz="0" w:space="0" w:color="auto"/>
          </w:divBdr>
          <w:divsChild>
            <w:div w:id="670911555">
              <w:marLeft w:val="0"/>
              <w:marRight w:val="0"/>
              <w:marTop w:val="0"/>
              <w:marBottom w:val="0"/>
              <w:divBdr>
                <w:top w:val="none" w:sz="0" w:space="0" w:color="auto"/>
                <w:left w:val="none" w:sz="0" w:space="0" w:color="auto"/>
                <w:bottom w:val="none" w:sz="0" w:space="0" w:color="auto"/>
                <w:right w:val="none" w:sz="0" w:space="0" w:color="auto"/>
              </w:divBdr>
              <w:divsChild>
                <w:div w:id="982392154">
                  <w:marLeft w:val="0"/>
                  <w:marRight w:val="0"/>
                  <w:marTop w:val="0"/>
                  <w:marBottom w:val="0"/>
                  <w:divBdr>
                    <w:top w:val="none" w:sz="0" w:space="0" w:color="auto"/>
                    <w:left w:val="none" w:sz="0" w:space="0" w:color="auto"/>
                    <w:bottom w:val="none" w:sz="0" w:space="0" w:color="auto"/>
                    <w:right w:val="none" w:sz="0" w:space="0" w:color="auto"/>
                  </w:divBdr>
                </w:div>
              </w:divsChild>
            </w:div>
            <w:div w:id="836457134">
              <w:marLeft w:val="0"/>
              <w:marRight w:val="0"/>
              <w:marTop w:val="0"/>
              <w:marBottom w:val="0"/>
              <w:divBdr>
                <w:top w:val="none" w:sz="0" w:space="0" w:color="auto"/>
                <w:left w:val="none" w:sz="0" w:space="0" w:color="auto"/>
                <w:bottom w:val="none" w:sz="0" w:space="0" w:color="auto"/>
                <w:right w:val="none" w:sz="0" w:space="0" w:color="auto"/>
              </w:divBdr>
            </w:div>
          </w:divsChild>
        </w:div>
        <w:div w:id="541284312">
          <w:marLeft w:val="0"/>
          <w:marRight w:val="0"/>
          <w:marTop w:val="0"/>
          <w:marBottom w:val="0"/>
          <w:divBdr>
            <w:top w:val="none" w:sz="0" w:space="0" w:color="auto"/>
            <w:left w:val="none" w:sz="0" w:space="0" w:color="auto"/>
            <w:bottom w:val="none" w:sz="0" w:space="0" w:color="auto"/>
            <w:right w:val="none" w:sz="0" w:space="0" w:color="auto"/>
          </w:divBdr>
          <w:divsChild>
            <w:div w:id="165246628">
              <w:marLeft w:val="0"/>
              <w:marRight w:val="0"/>
              <w:marTop w:val="0"/>
              <w:marBottom w:val="0"/>
              <w:divBdr>
                <w:top w:val="none" w:sz="0" w:space="0" w:color="auto"/>
                <w:left w:val="none" w:sz="0" w:space="0" w:color="auto"/>
                <w:bottom w:val="none" w:sz="0" w:space="0" w:color="auto"/>
                <w:right w:val="none" w:sz="0" w:space="0" w:color="auto"/>
              </w:divBdr>
              <w:divsChild>
                <w:div w:id="869997987">
                  <w:marLeft w:val="0"/>
                  <w:marRight w:val="0"/>
                  <w:marTop w:val="0"/>
                  <w:marBottom w:val="0"/>
                  <w:divBdr>
                    <w:top w:val="none" w:sz="0" w:space="0" w:color="auto"/>
                    <w:left w:val="none" w:sz="0" w:space="0" w:color="auto"/>
                    <w:bottom w:val="none" w:sz="0" w:space="0" w:color="auto"/>
                    <w:right w:val="none" w:sz="0" w:space="0" w:color="auto"/>
                  </w:divBdr>
                </w:div>
              </w:divsChild>
            </w:div>
            <w:div w:id="600601922">
              <w:marLeft w:val="0"/>
              <w:marRight w:val="0"/>
              <w:marTop w:val="0"/>
              <w:marBottom w:val="0"/>
              <w:divBdr>
                <w:top w:val="none" w:sz="0" w:space="0" w:color="auto"/>
                <w:left w:val="none" w:sz="0" w:space="0" w:color="auto"/>
                <w:bottom w:val="none" w:sz="0" w:space="0" w:color="auto"/>
                <w:right w:val="none" w:sz="0" w:space="0" w:color="auto"/>
              </w:divBdr>
            </w:div>
          </w:divsChild>
        </w:div>
        <w:div w:id="1139032812">
          <w:marLeft w:val="0"/>
          <w:marRight w:val="0"/>
          <w:marTop w:val="0"/>
          <w:marBottom w:val="0"/>
          <w:divBdr>
            <w:top w:val="none" w:sz="0" w:space="0" w:color="auto"/>
            <w:left w:val="none" w:sz="0" w:space="0" w:color="auto"/>
            <w:bottom w:val="none" w:sz="0" w:space="0" w:color="auto"/>
            <w:right w:val="none" w:sz="0" w:space="0" w:color="auto"/>
          </w:divBdr>
          <w:divsChild>
            <w:div w:id="1071806736">
              <w:marLeft w:val="0"/>
              <w:marRight w:val="0"/>
              <w:marTop w:val="0"/>
              <w:marBottom w:val="0"/>
              <w:divBdr>
                <w:top w:val="none" w:sz="0" w:space="0" w:color="auto"/>
                <w:left w:val="none" w:sz="0" w:space="0" w:color="auto"/>
                <w:bottom w:val="none" w:sz="0" w:space="0" w:color="auto"/>
                <w:right w:val="none" w:sz="0" w:space="0" w:color="auto"/>
              </w:divBdr>
              <w:divsChild>
                <w:div w:id="662703553">
                  <w:marLeft w:val="0"/>
                  <w:marRight w:val="0"/>
                  <w:marTop w:val="0"/>
                  <w:marBottom w:val="0"/>
                  <w:divBdr>
                    <w:top w:val="none" w:sz="0" w:space="0" w:color="auto"/>
                    <w:left w:val="none" w:sz="0" w:space="0" w:color="auto"/>
                    <w:bottom w:val="none" w:sz="0" w:space="0" w:color="auto"/>
                    <w:right w:val="none" w:sz="0" w:space="0" w:color="auto"/>
                  </w:divBdr>
                </w:div>
              </w:divsChild>
            </w:div>
            <w:div w:id="1252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hr@dgspm.com.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tel:%2002-2550862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藍綠色">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興業 誠鋒</dc:creator>
  <cp:keywords/>
  <dc:description/>
  <cp:lastModifiedBy>興業 誠鋒</cp:lastModifiedBy>
  <cp:revision>2</cp:revision>
  <dcterms:created xsi:type="dcterms:W3CDTF">2023-08-25T03:04:00Z</dcterms:created>
  <dcterms:modified xsi:type="dcterms:W3CDTF">2023-08-25T03:56:00Z</dcterms:modified>
</cp:coreProperties>
</file>